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55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050"/>
      </w:tblGrid>
      <w:tr w:rsidR="00834A96" w:rsidRPr="00A50412" w:rsidTr="00834A96">
        <w:tc>
          <w:tcPr>
            <w:tcW w:w="5305" w:type="dxa"/>
          </w:tcPr>
          <w:p w:rsidR="00834A96" w:rsidRPr="00A50412" w:rsidRDefault="00A50412" w:rsidP="00A50412">
            <w:pPr>
              <w:pStyle w:val="a5"/>
              <w:rPr>
                <w:rFonts w:eastAsia="Times New Roman"/>
              </w:rPr>
            </w:pPr>
            <w:r w:rsidRPr="00A50412">
              <w:rPr>
                <w:rFonts w:eastAsia="Times New Roman"/>
              </w:rPr>
              <w:t xml:space="preserve"> </w:t>
            </w:r>
          </w:p>
        </w:tc>
        <w:tc>
          <w:tcPr>
            <w:tcW w:w="5050" w:type="dxa"/>
          </w:tcPr>
          <w:p w:rsidR="00834A96" w:rsidRPr="00A50412" w:rsidRDefault="00834A96" w:rsidP="00A50412">
            <w:pPr>
              <w:pStyle w:val="a5"/>
              <w:jc w:val="right"/>
              <w:rPr>
                <w:rFonts w:eastAsia="Times New Roman"/>
              </w:rPr>
            </w:pPr>
            <w:r w:rsidRPr="00A50412">
              <w:rPr>
                <w:rFonts w:eastAsia="Times New Roman"/>
              </w:rPr>
              <w:t>УТВЕРЖДАЮ</w:t>
            </w:r>
          </w:p>
          <w:p w:rsidR="00A50412" w:rsidRPr="00A50412" w:rsidRDefault="00A50412" w:rsidP="00A50412">
            <w:pPr>
              <w:pStyle w:val="a5"/>
              <w:jc w:val="right"/>
              <w:rPr>
                <w:rFonts w:eastAsia="Times New Roman"/>
              </w:rPr>
            </w:pPr>
            <w:r w:rsidRPr="00A50412">
              <w:rPr>
                <w:rFonts w:eastAsia="Times New Roman"/>
              </w:rPr>
              <w:t>Директор «ДЮЦ»</w:t>
            </w:r>
          </w:p>
          <w:p w:rsidR="00A50412" w:rsidRPr="00A50412" w:rsidRDefault="00A50412" w:rsidP="00A50412">
            <w:pPr>
              <w:pStyle w:val="a5"/>
              <w:jc w:val="right"/>
              <w:rPr>
                <w:rFonts w:eastAsia="Times New Roman"/>
              </w:rPr>
            </w:pPr>
            <w:proofErr w:type="spellStart"/>
            <w:r w:rsidRPr="00A50412">
              <w:rPr>
                <w:rFonts w:eastAsia="Times New Roman"/>
              </w:rPr>
              <w:t>________________Е.П.Чукавина</w:t>
            </w:r>
            <w:proofErr w:type="spellEnd"/>
          </w:p>
          <w:p w:rsidR="00834A96" w:rsidRPr="00A50412" w:rsidRDefault="00A50412" w:rsidP="00A50412">
            <w:pPr>
              <w:pStyle w:val="a5"/>
              <w:jc w:val="right"/>
              <w:rPr>
                <w:rFonts w:eastAsia="Times New Roman"/>
              </w:rPr>
            </w:pPr>
            <w:r w:rsidRPr="00A50412">
              <w:rPr>
                <w:rFonts w:eastAsia="Times New Roman"/>
              </w:rPr>
              <w:t>«01»</w:t>
            </w:r>
            <w:proofErr w:type="spellStart"/>
            <w:r w:rsidRPr="00A50412">
              <w:rPr>
                <w:rFonts w:eastAsia="Times New Roman"/>
              </w:rPr>
              <w:t>_февраля</w:t>
            </w:r>
            <w:proofErr w:type="spellEnd"/>
            <w:r w:rsidRPr="00A50412">
              <w:rPr>
                <w:rFonts w:eastAsia="Times New Roman"/>
              </w:rPr>
              <w:t xml:space="preserve"> 2021 года</w:t>
            </w:r>
          </w:p>
        </w:tc>
      </w:tr>
    </w:tbl>
    <w:p w:rsidR="0075031E" w:rsidRPr="00A50412" w:rsidRDefault="0075031E" w:rsidP="00A50412">
      <w:pPr>
        <w:pStyle w:val="a5"/>
        <w:rPr>
          <w:rFonts w:eastAsia="Times New Roman"/>
          <w:b/>
          <w:szCs w:val="26"/>
        </w:rPr>
      </w:pPr>
    </w:p>
    <w:p w:rsidR="00E46C22" w:rsidRPr="00A50412" w:rsidRDefault="003D3866" w:rsidP="00A50412">
      <w:pPr>
        <w:pStyle w:val="a5"/>
        <w:jc w:val="center"/>
        <w:rPr>
          <w:b/>
          <w:sz w:val="16"/>
        </w:rPr>
      </w:pPr>
      <w:r w:rsidRPr="00A50412">
        <w:rPr>
          <w:rFonts w:eastAsia="Times New Roman"/>
          <w:b/>
          <w:szCs w:val="26"/>
        </w:rPr>
        <w:t>План работы</w:t>
      </w:r>
    </w:p>
    <w:p w:rsidR="00E46C22" w:rsidRPr="00A50412" w:rsidRDefault="003D3866" w:rsidP="00A50412">
      <w:pPr>
        <w:pStyle w:val="a5"/>
        <w:jc w:val="center"/>
        <w:rPr>
          <w:b/>
          <w:sz w:val="16"/>
        </w:rPr>
      </w:pPr>
      <w:r w:rsidRPr="00A50412">
        <w:rPr>
          <w:rFonts w:eastAsia="Times New Roman"/>
          <w:b/>
          <w:szCs w:val="26"/>
        </w:rPr>
        <w:t>муниципального опорного центра</w:t>
      </w:r>
      <w:r w:rsidR="00A50412">
        <w:rPr>
          <w:b/>
          <w:sz w:val="16"/>
        </w:rPr>
        <w:t xml:space="preserve"> </w:t>
      </w:r>
      <w:r w:rsidRPr="00A50412">
        <w:rPr>
          <w:rFonts w:eastAsia="Times New Roman"/>
          <w:b/>
          <w:szCs w:val="26"/>
        </w:rPr>
        <w:t>дополнительного образования детей</w:t>
      </w:r>
    </w:p>
    <w:p w:rsidR="00E46C22" w:rsidRPr="00A50412" w:rsidRDefault="00834A96" w:rsidP="00A50412">
      <w:pPr>
        <w:pStyle w:val="a5"/>
        <w:jc w:val="center"/>
        <w:rPr>
          <w:b/>
          <w:sz w:val="16"/>
        </w:rPr>
      </w:pPr>
      <w:r w:rsidRPr="00A50412">
        <w:rPr>
          <w:rFonts w:eastAsia="Times New Roman"/>
          <w:b/>
          <w:szCs w:val="26"/>
        </w:rPr>
        <w:t>Верхнесалдинского городского округа</w:t>
      </w:r>
    </w:p>
    <w:p w:rsidR="00E46C22" w:rsidRPr="00A50412" w:rsidRDefault="003D3866" w:rsidP="00A50412">
      <w:pPr>
        <w:pStyle w:val="a5"/>
        <w:jc w:val="center"/>
        <w:rPr>
          <w:b/>
          <w:sz w:val="16"/>
        </w:rPr>
      </w:pPr>
      <w:r w:rsidRPr="00A50412">
        <w:rPr>
          <w:rFonts w:eastAsia="Times New Roman"/>
          <w:b/>
          <w:szCs w:val="26"/>
        </w:rPr>
        <w:t>на 20</w:t>
      </w:r>
      <w:r w:rsidR="00A50412" w:rsidRPr="00A50412">
        <w:rPr>
          <w:rFonts w:eastAsia="Times New Roman"/>
          <w:b/>
          <w:szCs w:val="26"/>
        </w:rPr>
        <w:t>21</w:t>
      </w:r>
      <w:r w:rsidRPr="00A50412">
        <w:rPr>
          <w:rFonts w:eastAsia="Times New Roman"/>
          <w:b/>
          <w:szCs w:val="26"/>
        </w:rPr>
        <w:t xml:space="preserve"> год</w:t>
      </w:r>
    </w:p>
    <w:p w:rsidR="00E46C22" w:rsidRDefault="00E46C22" w:rsidP="00A50412">
      <w:pPr>
        <w:pStyle w:val="a5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5395"/>
        <w:gridCol w:w="2551"/>
        <w:gridCol w:w="1559"/>
      </w:tblGrid>
      <w:tr w:rsidR="00E46C22" w:rsidRPr="00A50412" w:rsidTr="009A6721">
        <w:trPr>
          <w:trHeight w:hRule="exact" w:val="740"/>
        </w:trPr>
        <w:tc>
          <w:tcPr>
            <w:tcW w:w="701" w:type="dxa"/>
            <w:shd w:val="clear" w:color="auto" w:fill="FFFFFF"/>
          </w:tcPr>
          <w:p w:rsidR="00E46C22" w:rsidRPr="00A50412" w:rsidRDefault="003D386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 xml:space="preserve">№ </w:t>
            </w:r>
            <w:proofErr w:type="spellStart"/>
            <w:proofErr w:type="gramStart"/>
            <w:r w:rsidRPr="00A50412">
              <w:rPr>
                <w:rFonts w:eastAsia="Times New Roman"/>
                <w:szCs w:val="24"/>
              </w:rPr>
              <w:t>п</w:t>
            </w:r>
            <w:proofErr w:type="spellEnd"/>
            <w:proofErr w:type="gramEnd"/>
            <w:r w:rsidRPr="00A50412">
              <w:rPr>
                <w:rFonts w:eastAsia="Times New Roman"/>
                <w:szCs w:val="24"/>
              </w:rPr>
              <w:t>/</w:t>
            </w:r>
            <w:proofErr w:type="spellStart"/>
            <w:r w:rsidRPr="00A50412">
              <w:rPr>
                <w:rFonts w:eastAsia="Times New Roman"/>
                <w:szCs w:val="24"/>
              </w:rPr>
              <w:t>п</w:t>
            </w:r>
            <w:proofErr w:type="spellEnd"/>
          </w:p>
        </w:tc>
        <w:tc>
          <w:tcPr>
            <w:tcW w:w="5395" w:type="dxa"/>
            <w:shd w:val="clear" w:color="auto" w:fill="FFFFFF"/>
          </w:tcPr>
          <w:p w:rsidR="00E46C22" w:rsidRPr="00A50412" w:rsidRDefault="003D386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>Наименования мероприятия</w:t>
            </w:r>
          </w:p>
        </w:tc>
        <w:tc>
          <w:tcPr>
            <w:tcW w:w="2551" w:type="dxa"/>
            <w:shd w:val="clear" w:color="auto" w:fill="FFFFFF"/>
          </w:tcPr>
          <w:p w:rsidR="00E46C22" w:rsidRPr="00A50412" w:rsidRDefault="003D386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 xml:space="preserve">Сроки </w:t>
            </w:r>
            <w:r w:rsidRPr="00A50412">
              <w:rPr>
                <w:rFonts w:eastAsia="Times New Roman"/>
                <w:spacing w:val="-6"/>
                <w:szCs w:val="24"/>
              </w:rPr>
              <w:t>реализации</w:t>
            </w:r>
          </w:p>
        </w:tc>
        <w:tc>
          <w:tcPr>
            <w:tcW w:w="1559" w:type="dxa"/>
            <w:shd w:val="clear" w:color="auto" w:fill="FFFFFF"/>
          </w:tcPr>
          <w:p w:rsidR="00E46C22" w:rsidRPr="00A50412" w:rsidRDefault="009A6721" w:rsidP="00A50412">
            <w:pPr>
              <w:pStyle w:val="a5"/>
              <w:rPr>
                <w:sz w:val="18"/>
              </w:rPr>
            </w:pPr>
            <w:r>
              <w:rPr>
                <w:rFonts w:eastAsia="Times New Roman"/>
                <w:szCs w:val="24"/>
              </w:rPr>
              <w:t>Значение показателя на 2021 года</w:t>
            </w:r>
          </w:p>
        </w:tc>
      </w:tr>
      <w:tr w:rsidR="00834A96" w:rsidRPr="00A50412" w:rsidTr="009A6721">
        <w:trPr>
          <w:trHeight w:hRule="exact" w:val="426"/>
        </w:trPr>
        <w:tc>
          <w:tcPr>
            <w:tcW w:w="701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  <w:r w:rsidRPr="00A50412">
              <w:rPr>
                <w:szCs w:val="24"/>
              </w:rPr>
              <w:t>1</w:t>
            </w:r>
            <w:r w:rsidR="009A6721">
              <w:rPr>
                <w:szCs w:val="24"/>
              </w:rPr>
              <w:t>.</w:t>
            </w:r>
          </w:p>
        </w:tc>
        <w:tc>
          <w:tcPr>
            <w:tcW w:w="5395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pacing w:val="-4"/>
                <w:szCs w:val="24"/>
              </w:rPr>
              <w:t xml:space="preserve">Разработка плана освещения </w:t>
            </w:r>
            <w:r w:rsidRPr="00A50412">
              <w:rPr>
                <w:rFonts w:eastAsia="Times New Roman"/>
                <w:szCs w:val="24"/>
              </w:rPr>
              <w:t>деятельности МОЦ</w:t>
            </w:r>
          </w:p>
        </w:tc>
        <w:tc>
          <w:tcPr>
            <w:tcW w:w="2551" w:type="dxa"/>
            <w:shd w:val="clear" w:color="auto" w:fill="FFFFFF"/>
          </w:tcPr>
          <w:p w:rsidR="00834A96" w:rsidRPr="00A50412" w:rsidRDefault="00A50412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январь-февраль</w:t>
            </w:r>
          </w:p>
        </w:tc>
        <w:tc>
          <w:tcPr>
            <w:tcW w:w="1559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</w:p>
        </w:tc>
      </w:tr>
      <w:tr w:rsidR="00834A96" w:rsidRPr="00A50412" w:rsidTr="009A6721">
        <w:trPr>
          <w:trHeight w:hRule="exact" w:val="431"/>
        </w:trPr>
        <w:tc>
          <w:tcPr>
            <w:tcW w:w="701" w:type="dxa"/>
            <w:shd w:val="clear" w:color="auto" w:fill="FFFFFF"/>
          </w:tcPr>
          <w:p w:rsidR="00834A96" w:rsidRPr="00A50412" w:rsidRDefault="009A6721" w:rsidP="00A50412">
            <w:pPr>
              <w:pStyle w:val="a5"/>
              <w:rPr>
                <w:sz w:val="18"/>
              </w:rPr>
            </w:pPr>
            <w:r>
              <w:rPr>
                <w:szCs w:val="24"/>
              </w:rPr>
              <w:t>2</w:t>
            </w:r>
            <w:r w:rsidR="00834A96" w:rsidRPr="00A50412">
              <w:rPr>
                <w:szCs w:val="24"/>
              </w:rPr>
              <w:t>.</w:t>
            </w:r>
          </w:p>
        </w:tc>
        <w:tc>
          <w:tcPr>
            <w:tcW w:w="5395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pacing w:val="-7"/>
                <w:szCs w:val="24"/>
              </w:rPr>
              <w:t>Создание раздела МОЦ</w:t>
            </w:r>
            <w:r w:rsidR="00A50412" w:rsidRPr="00A50412">
              <w:rPr>
                <w:rFonts w:eastAsia="Times New Roman"/>
                <w:spacing w:val="-7"/>
                <w:szCs w:val="24"/>
              </w:rPr>
              <w:t xml:space="preserve"> (ПФДО)</w:t>
            </w:r>
            <w:r w:rsidRPr="00A50412">
              <w:rPr>
                <w:rFonts w:eastAsia="Times New Roman"/>
                <w:spacing w:val="-7"/>
                <w:szCs w:val="24"/>
              </w:rPr>
              <w:t xml:space="preserve"> на сайте «ДЮЦ»</w:t>
            </w:r>
          </w:p>
        </w:tc>
        <w:tc>
          <w:tcPr>
            <w:tcW w:w="2551" w:type="dxa"/>
            <w:shd w:val="clear" w:color="auto" w:fill="FFFFFF"/>
          </w:tcPr>
          <w:p w:rsidR="00834A96" w:rsidRPr="00A50412" w:rsidRDefault="00A50412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январь</w:t>
            </w:r>
          </w:p>
        </w:tc>
        <w:tc>
          <w:tcPr>
            <w:tcW w:w="1559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rFonts w:eastAsia="Times New Roman"/>
                <w:szCs w:val="24"/>
              </w:rPr>
            </w:pPr>
          </w:p>
        </w:tc>
      </w:tr>
      <w:tr w:rsidR="00834A96" w:rsidRPr="00A50412" w:rsidTr="00A50412">
        <w:trPr>
          <w:trHeight w:hRule="exact" w:val="1244"/>
        </w:trPr>
        <w:tc>
          <w:tcPr>
            <w:tcW w:w="701" w:type="dxa"/>
            <w:shd w:val="clear" w:color="auto" w:fill="FFFFFF"/>
          </w:tcPr>
          <w:p w:rsidR="00834A96" w:rsidRPr="00A50412" w:rsidRDefault="009A6721" w:rsidP="00A50412">
            <w:pPr>
              <w:pStyle w:val="a5"/>
              <w:rPr>
                <w:sz w:val="18"/>
              </w:rPr>
            </w:pPr>
            <w:r>
              <w:rPr>
                <w:szCs w:val="24"/>
              </w:rPr>
              <w:t>3</w:t>
            </w:r>
            <w:r w:rsidR="00834A96" w:rsidRPr="00A50412">
              <w:rPr>
                <w:szCs w:val="24"/>
              </w:rPr>
              <w:t>.</w:t>
            </w:r>
          </w:p>
        </w:tc>
        <w:tc>
          <w:tcPr>
            <w:tcW w:w="5395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 xml:space="preserve">Организационно-методическое, консультационное сопровождение деятельности муниципальных, </w:t>
            </w:r>
            <w:r w:rsidRPr="00A50412">
              <w:rPr>
                <w:rFonts w:eastAsia="Times New Roman"/>
                <w:spacing w:val="-7"/>
                <w:szCs w:val="24"/>
              </w:rPr>
              <w:t xml:space="preserve">образовательных организаций, реализующих </w:t>
            </w:r>
            <w:r w:rsidRPr="00A50412">
              <w:rPr>
                <w:rFonts w:eastAsia="Times New Roman"/>
                <w:spacing w:val="-5"/>
                <w:szCs w:val="24"/>
              </w:rPr>
              <w:t xml:space="preserve">дополнительные общеобразовательные </w:t>
            </w:r>
            <w:r w:rsidRPr="00A50412">
              <w:rPr>
                <w:rFonts w:eastAsia="Times New Roman"/>
                <w:szCs w:val="24"/>
              </w:rPr>
              <w:t>программы</w:t>
            </w:r>
            <w:r w:rsidR="00A50412" w:rsidRPr="00A50412">
              <w:rPr>
                <w:rFonts w:eastAsia="Times New Roman"/>
                <w:szCs w:val="24"/>
              </w:rPr>
              <w:t xml:space="preserve"> (подготовка ДООП к сертификации</w:t>
            </w:r>
            <w:r w:rsidR="00A50412">
              <w:rPr>
                <w:rFonts w:eastAsia="Times New Roman"/>
                <w:szCs w:val="24"/>
              </w:rPr>
              <w:t>, подготовка ДООП в соответствии с реестрами)</w:t>
            </w:r>
          </w:p>
        </w:tc>
        <w:tc>
          <w:tcPr>
            <w:tcW w:w="2551" w:type="dxa"/>
            <w:shd w:val="clear" w:color="auto" w:fill="FFFFFF"/>
          </w:tcPr>
          <w:p w:rsidR="00834A96" w:rsidRPr="00A50412" w:rsidRDefault="00FA2BE3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весь период</w:t>
            </w:r>
          </w:p>
        </w:tc>
        <w:tc>
          <w:tcPr>
            <w:tcW w:w="1559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 xml:space="preserve"> </w:t>
            </w:r>
          </w:p>
        </w:tc>
      </w:tr>
      <w:tr w:rsidR="00A50412" w:rsidRPr="00A50412" w:rsidTr="00A50412">
        <w:trPr>
          <w:trHeight w:hRule="exact" w:val="426"/>
        </w:trPr>
        <w:tc>
          <w:tcPr>
            <w:tcW w:w="701" w:type="dxa"/>
            <w:shd w:val="clear" w:color="auto" w:fill="FFFFFF"/>
          </w:tcPr>
          <w:p w:rsidR="00A50412" w:rsidRPr="00A50412" w:rsidRDefault="009A6721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50412">
              <w:rPr>
                <w:szCs w:val="24"/>
              </w:rPr>
              <w:t>.</w:t>
            </w:r>
          </w:p>
        </w:tc>
        <w:tc>
          <w:tcPr>
            <w:tcW w:w="5395" w:type="dxa"/>
            <w:shd w:val="clear" w:color="auto" w:fill="FFFFFF"/>
          </w:tcPr>
          <w:p w:rsidR="00A50412" w:rsidRPr="00A50412" w:rsidRDefault="00A50412" w:rsidP="00A50412">
            <w:pPr>
              <w:pStyle w:val="a5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Выдача сертификатов дополнительного образования</w:t>
            </w:r>
          </w:p>
        </w:tc>
        <w:tc>
          <w:tcPr>
            <w:tcW w:w="2551" w:type="dxa"/>
            <w:shd w:val="clear" w:color="auto" w:fill="FFFFFF"/>
          </w:tcPr>
          <w:p w:rsidR="00A50412" w:rsidRDefault="00A50412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постоянно</w:t>
            </w:r>
          </w:p>
        </w:tc>
        <w:tc>
          <w:tcPr>
            <w:tcW w:w="1559" w:type="dxa"/>
            <w:shd w:val="clear" w:color="auto" w:fill="FFFFFF"/>
          </w:tcPr>
          <w:p w:rsidR="00A50412" w:rsidRPr="00A50412" w:rsidRDefault="00A50412" w:rsidP="00A50412">
            <w:pPr>
              <w:pStyle w:val="a5"/>
              <w:rPr>
                <w:rFonts w:eastAsia="Times New Roman"/>
                <w:szCs w:val="24"/>
              </w:rPr>
            </w:pPr>
          </w:p>
        </w:tc>
      </w:tr>
      <w:tr w:rsidR="00A50412" w:rsidRPr="00A50412" w:rsidTr="009A6721">
        <w:trPr>
          <w:trHeight w:hRule="exact" w:val="707"/>
        </w:trPr>
        <w:tc>
          <w:tcPr>
            <w:tcW w:w="701" w:type="dxa"/>
            <w:shd w:val="clear" w:color="auto" w:fill="FFFFFF"/>
          </w:tcPr>
          <w:p w:rsidR="00A50412" w:rsidRDefault="009A6721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50412">
              <w:rPr>
                <w:szCs w:val="24"/>
              </w:rPr>
              <w:t>.</w:t>
            </w:r>
          </w:p>
        </w:tc>
        <w:tc>
          <w:tcPr>
            <w:tcW w:w="5395" w:type="dxa"/>
            <w:shd w:val="clear" w:color="auto" w:fill="FFFFFF"/>
          </w:tcPr>
          <w:p w:rsidR="00A50412" w:rsidRDefault="00A50412" w:rsidP="00A50412">
            <w:pPr>
              <w:pStyle w:val="a5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Проведение экспертизы ДООП, направление их в уполномоченный орган для размещения по реестрам</w:t>
            </w:r>
            <w:r w:rsidR="009A6721">
              <w:rPr>
                <w:rFonts w:eastAsia="Times New Roman"/>
                <w:szCs w:val="24"/>
              </w:rPr>
              <w:t xml:space="preserve"> на платформе навигатор</w:t>
            </w:r>
          </w:p>
        </w:tc>
        <w:tc>
          <w:tcPr>
            <w:tcW w:w="2551" w:type="dxa"/>
            <w:shd w:val="clear" w:color="auto" w:fill="FFFFFF"/>
          </w:tcPr>
          <w:p w:rsidR="00A50412" w:rsidRDefault="00DD15A1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август-сентябрь</w:t>
            </w:r>
          </w:p>
        </w:tc>
        <w:tc>
          <w:tcPr>
            <w:tcW w:w="1559" w:type="dxa"/>
            <w:shd w:val="clear" w:color="auto" w:fill="FFFFFF"/>
          </w:tcPr>
          <w:p w:rsidR="00A50412" w:rsidRPr="00A50412" w:rsidRDefault="00A50412" w:rsidP="00A50412">
            <w:pPr>
              <w:pStyle w:val="a5"/>
              <w:rPr>
                <w:rFonts w:eastAsia="Times New Roman"/>
                <w:szCs w:val="24"/>
              </w:rPr>
            </w:pPr>
          </w:p>
        </w:tc>
      </w:tr>
      <w:tr w:rsidR="00834A96" w:rsidRPr="00A50412" w:rsidTr="00BF60BC">
        <w:trPr>
          <w:trHeight w:hRule="exact" w:val="585"/>
        </w:trPr>
        <w:tc>
          <w:tcPr>
            <w:tcW w:w="701" w:type="dxa"/>
            <w:shd w:val="clear" w:color="auto" w:fill="FFFFFF"/>
          </w:tcPr>
          <w:p w:rsidR="00834A96" w:rsidRPr="00A50412" w:rsidRDefault="009A6721" w:rsidP="00A50412">
            <w:pPr>
              <w:pStyle w:val="a5"/>
              <w:rPr>
                <w:sz w:val="18"/>
              </w:rPr>
            </w:pPr>
            <w:r>
              <w:rPr>
                <w:szCs w:val="24"/>
              </w:rPr>
              <w:t>6</w:t>
            </w:r>
            <w:r w:rsidR="00834A96" w:rsidRPr="00A50412">
              <w:rPr>
                <w:szCs w:val="24"/>
              </w:rPr>
              <w:t>.</w:t>
            </w:r>
          </w:p>
        </w:tc>
        <w:tc>
          <w:tcPr>
            <w:tcW w:w="5395" w:type="dxa"/>
            <w:shd w:val="clear" w:color="auto" w:fill="FFFFFF"/>
          </w:tcPr>
          <w:p w:rsidR="00834A96" w:rsidRPr="00A50412" w:rsidRDefault="00834A96" w:rsidP="009A6721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pacing w:val="-7"/>
                <w:szCs w:val="24"/>
              </w:rPr>
              <w:t xml:space="preserve">Размещение информации о деятельности МОЦ </w:t>
            </w:r>
            <w:r w:rsidRPr="00A50412">
              <w:rPr>
                <w:rFonts w:eastAsia="Times New Roman"/>
                <w:spacing w:val="-4"/>
                <w:szCs w:val="24"/>
              </w:rPr>
              <w:t xml:space="preserve">на официальном сайте </w:t>
            </w:r>
            <w:r w:rsidR="009A6721">
              <w:rPr>
                <w:rFonts w:eastAsia="Times New Roman"/>
                <w:spacing w:val="-4"/>
                <w:szCs w:val="24"/>
              </w:rPr>
              <w:t>«ДЮЦ»</w:t>
            </w:r>
            <w:r w:rsidRPr="00A50412">
              <w:rPr>
                <w:rFonts w:eastAsia="Times New Roman"/>
                <w:spacing w:val="-4"/>
                <w:szCs w:val="24"/>
              </w:rPr>
              <w:t>, социальных сетях, в СМИ</w:t>
            </w:r>
          </w:p>
        </w:tc>
        <w:tc>
          <w:tcPr>
            <w:tcW w:w="2551" w:type="dxa"/>
            <w:shd w:val="clear" w:color="auto" w:fill="FFFFFF"/>
          </w:tcPr>
          <w:p w:rsidR="00834A96" w:rsidRPr="00A50412" w:rsidRDefault="00A50412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постоянно</w:t>
            </w:r>
          </w:p>
        </w:tc>
        <w:tc>
          <w:tcPr>
            <w:tcW w:w="1559" w:type="dxa"/>
            <w:shd w:val="clear" w:color="auto" w:fill="FFFFFF"/>
          </w:tcPr>
          <w:p w:rsidR="00834A96" w:rsidRPr="00A50412" w:rsidRDefault="00834A96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E46C22" w:rsidRPr="00B9120E" w:rsidRDefault="00E46C22" w:rsidP="00A50412">
      <w:pPr>
        <w:pStyle w:val="a5"/>
        <w:rPr>
          <w:sz w:val="2"/>
        </w:rPr>
      </w:pPr>
    </w:p>
    <w:p w:rsidR="00E46C22" w:rsidRDefault="00E46C22" w:rsidP="00A50412">
      <w:pPr>
        <w:pStyle w:val="a5"/>
        <w:rPr>
          <w:sz w:val="2"/>
          <w:szCs w:val="2"/>
        </w:rPr>
      </w:pPr>
    </w:p>
    <w:p w:rsidR="00E46C22" w:rsidRDefault="00E46C22" w:rsidP="00A50412">
      <w:pPr>
        <w:pStyle w:val="a5"/>
        <w:rPr>
          <w:sz w:val="2"/>
          <w:szCs w:val="2"/>
        </w:rPr>
      </w:pPr>
    </w:p>
    <w:p w:rsidR="00E46C22" w:rsidRPr="0075031E" w:rsidRDefault="00E46C22" w:rsidP="00A50412">
      <w:pPr>
        <w:pStyle w:val="a5"/>
        <w:rPr>
          <w:sz w:val="2"/>
        </w:rPr>
      </w:pPr>
    </w:p>
    <w:p w:rsidR="00E46C22" w:rsidRDefault="00E46C22" w:rsidP="00A50412">
      <w:pPr>
        <w:pStyle w:val="a5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6"/>
        <w:gridCol w:w="5410"/>
        <w:gridCol w:w="2551"/>
        <w:gridCol w:w="1559"/>
      </w:tblGrid>
      <w:tr w:rsidR="00E46C22" w:rsidRPr="00A50412" w:rsidTr="00BF60BC">
        <w:trPr>
          <w:trHeight w:hRule="exact" w:val="56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C22" w:rsidRPr="00A50412" w:rsidRDefault="00BF60BC" w:rsidP="00A50412">
            <w:pPr>
              <w:pStyle w:val="a5"/>
              <w:rPr>
                <w:sz w:val="18"/>
              </w:rPr>
            </w:pPr>
            <w:r>
              <w:rPr>
                <w:szCs w:val="24"/>
              </w:rPr>
              <w:t>7</w:t>
            </w:r>
            <w:r w:rsidR="00FA2BE3"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C22" w:rsidRPr="00A50412" w:rsidRDefault="009A6721" w:rsidP="00A50412">
            <w:pPr>
              <w:pStyle w:val="a5"/>
              <w:rPr>
                <w:sz w:val="18"/>
              </w:rPr>
            </w:pPr>
            <w:r w:rsidRPr="00A50412">
              <w:rPr>
                <w:rFonts w:eastAsia="Times New Roman"/>
                <w:szCs w:val="24"/>
              </w:rPr>
              <w:t>Разработка дополнительных</w:t>
            </w:r>
            <w:r w:rsidRPr="00A50412">
              <w:rPr>
                <w:sz w:val="18"/>
              </w:rPr>
              <w:t xml:space="preserve"> </w:t>
            </w:r>
            <w:r w:rsidRPr="00A50412">
              <w:rPr>
                <w:rFonts w:eastAsia="Times New Roman"/>
                <w:spacing w:val="-6"/>
                <w:szCs w:val="24"/>
              </w:rPr>
              <w:t xml:space="preserve">общеобразовательных программ, реализуемых </w:t>
            </w:r>
            <w:r w:rsidRPr="00A50412">
              <w:rPr>
                <w:rFonts w:eastAsia="Times New Roman"/>
                <w:szCs w:val="24"/>
              </w:rPr>
              <w:t>в дистанционной форме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C22" w:rsidRPr="00A50412" w:rsidRDefault="009A6721" w:rsidP="00A50412">
            <w:pPr>
              <w:pStyle w:val="a5"/>
              <w:rPr>
                <w:sz w:val="18"/>
              </w:rPr>
            </w:pPr>
            <w:r>
              <w:rPr>
                <w:rFonts w:eastAsia="Times New Roman"/>
                <w:spacing w:val="-6"/>
                <w:szCs w:val="24"/>
              </w:rPr>
              <w:t>ноябрь-декабрь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C22" w:rsidRPr="00A50412" w:rsidRDefault="00FA2BE3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</w:tr>
      <w:tr w:rsidR="009A6721" w:rsidRPr="00A50412" w:rsidTr="00BF60BC">
        <w:trPr>
          <w:trHeight w:hRule="exact" w:val="56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A2BE3"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Проведение заочных и ежегодных сезонных школ для мотивированных школьников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весенние и осенние и летние 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A6721" w:rsidRPr="00A50412" w:rsidTr="00BF60BC">
        <w:trPr>
          <w:trHeight w:hRule="exact" w:val="71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BF60BC" w:rsidP="00BF60BC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A2BE3"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E17360" w:rsidP="00E17360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Количество утверждённых и внедрённых моделей обеспечения доступности дополнительного образования для детей сельской местности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E17360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A6721" w:rsidRPr="00A50412" w:rsidTr="00BF60BC">
        <w:trPr>
          <w:trHeight w:hRule="exact" w:val="55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FA2BE3" w:rsidP="00BF60BC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0BC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 xml:space="preserve">Количество разработанных и внедрённых </w:t>
            </w:r>
            <w:proofErr w:type="spellStart"/>
            <w:r>
              <w:rPr>
                <w:rFonts w:eastAsia="Times New Roman"/>
                <w:spacing w:val="-5"/>
                <w:szCs w:val="24"/>
              </w:rPr>
              <w:t>разноуровневых</w:t>
            </w:r>
            <w:proofErr w:type="spellEnd"/>
            <w:r>
              <w:rPr>
                <w:rFonts w:eastAsia="Times New Roman"/>
                <w:spacing w:val="-5"/>
                <w:szCs w:val="24"/>
              </w:rPr>
              <w:t xml:space="preserve"> программ дополнительного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ноябрь-декабрь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A6721" w:rsidRPr="00A50412" w:rsidTr="00BF60BC">
        <w:trPr>
          <w:trHeight w:hRule="exact" w:val="73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FA2BE3" w:rsidP="00BF60BC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0BC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Количество реализуемых дополнительных общеобразовательных программ в сетевой форме с использованием образовательных организаций всех типов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A6721" w:rsidRPr="00A50412" w:rsidTr="00BF60BC">
        <w:trPr>
          <w:trHeight w:hRule="exact" w:val="60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FA2BE3" w:rsidP="00BF60BC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0BC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E17360" w:rsidP="00E17360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Разработка и реализация муниципального сетевого проекта научно-технического творчества «</w:t>
            </w:r>
            <w:proofErr w:type="spellStart"/>
            <w:r>
              <w:rPr>
                <w:rFonts w:eastAsia="Times New Roman"/>
                <w:spacing w:val="-5"/>
                <w:szCs w:val="24"/>
              </w:rPr>
              <w:t>Техно</w:t>
            </w:r>
            <w:proofErr w:type="spellEnd"/>
            <w:proofErr w:type="gramStart"/>
            <w:r>
              <w:rPr>
                <w:rFonts w:eastAsia="Times New Roman"/>
                <w:spacing w:val="-5"/>
                <w:szCs w:val="24"/>
                <w:lang w:val="en-US"/>
              </w:rPr>
              <w:t>Start</w:t>
            </w:r>
            <w:proofErr w:type="gramEnd"/>
            <w:r>
              <w:rPr>
                <w:rFonts w:eastAsia="Times New Roman"/>
                <w:spacing w:val="-5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май</w:t>
            </w:r>
            <w:r w:rsidR="00BF60BC">
              <w:rPr>
                <w:rFonts w:eastAsia="Times New Roman"/>
                <w:spacing w:val="-6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Cs w:val="24"/>
                <w:lang w:val="en-US"/>
              </w:rPr>
              <w:t>2021</w:t>
            </w:r>
            <w:r>
              <w:rPr>
                <w:rFonts w:eastAsia="Times New Roman"/>
                <w:spacing w:val="-6"/>
                <w:szCs w:val="24"/>
              </w:rPr>
              <w:t>-май 20222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9A6721" w:rsidP="00A50412">
            <w:pPr>
              <w:pStyle w:val="a5"/>
              <w:rPr>
                <w:sz w:val="18"/>
              </w:rPr>
            </w:pPr>
          </w:p>
        </w:tc>
      </w:tr>
      <w:tr w:rsidR="009A6721" w:rsidRPr="00A50412" w:rsidTr="00BF60BC">
        <w:trPr>
          <w:trHeight w:hRule="exact" w:val="43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FA2BE3" w:rsidP="00BF60BC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0BC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E17360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Участие педагогов в программах повышения квалификации РМЦ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9A6721" w:rsidRPr="00A50412" w:rsidTr="00BF60BC">
        <w:trPr>
          <w:trHeight w:hRule="exact" w:val="53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Внедрение дистанционных курсов дополнительного образования детей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сентябрь 2020-май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721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17360" w:rsidRPr="00A50412" w:rsidTr="00BF60BC">
        <w:trPr>
          <w:trHeight w:hRule="exact" w:val="42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60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60" w:rsidRPr="00A50412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Организация конкурсов профессионального мастерства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7360" w:rsidRPr="00A50412" w:rsidRDefault="00E17360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май, 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360" w:rsidRPr="00A50412" w:rsidRDefault="00E17360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17360" w:rsidRPr="00A50412" w:rsidTr="00BF60BC">
        <w:trPr>
          <w:trHeight w:hRule="exact" w:val="42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60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60" w:rsidRPr="00A50412" w:rsidRDefault="00E17360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Участие в конкурсах РМЦ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7360" w:rsidRPr="00A50412" w:rsidRDefault="00FA2BE3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360" w:rsidRPr="00A50412" w:rsidRDefault="00FA2BE3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17360" w:rsidRPr="00A50412" w:rsidTr="00BF60BC">
        <w:trPr>
          <w:trHeight w:hRule="exact" w:val="70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60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60" w:rsidRPr="00A50412" w:rsidRDefault="00FA2BE3" w:rsidP="00FA2BE3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Разработка типовых моделей организации мероприятий по просвещению родителей в области дополнительного образования детей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7360" w:rsidRPr="00A50412" w:rsidRDefault="00FA2BE3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360" w:rsidRPr="00A50412" w:rsidRDefault="00FA2BE3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FA2BE3" w:rsidRPr="00A50412" w:rsidTr="00BF60BC">
        <w:trPr>
          <w:trHeight w:hRule="exact" w:val="55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BE3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BE3" w:rsidRPr="00A50412" w:rsidRDefault="00FA2BE3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Разработка типовых моделей реализации программ вовлечения в систему ДО детей, попавших в трудную жизненную ситуацию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2BE3" w:rsidRPr="00A50412" w:rsidRDefault="00FA2BE3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BE3" w:rsidRPr="00A50412" w:rsidRDefault="00FA2BE3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A2BE3" w:rsidRPr="00A50412" w:rsidTr="00BF60BC">
        <w:trPr>
          <w:trHeight w:hRule="exact" w:val="55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BE3" w:rsidRPr="00A50412" w:rsidRDefault="00BF60BC" w:rsidP="00A5041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BE3" w:rsidRPr="00A50412" w:rsidRDefault="00BF60BC" w:rsidP="00A50412">
            <w:pPr>
              <w:pStyle w:val="a5"/>
              <w:rPr>
                <w:rFonts w:eastAsia="Times New Roman"/>
                <w:spacing w:val="-5"/>
                <w:szCs w:val="24"/>
              </w:rPr>
            </w:pPr>
            <w:r>
              <w:rPr>
                <w:rFonts w:eastAsia="Times New Roman"/>
                <w:spacing w:val="-5"/>
                <w:szCs w:val="24"/>
              </w:rPr>
              <w:t>Разработка и внедрение адаптированных программ для детей с ОВЗ и инвалидностью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BE3" w:rsidRPr="00A50412" w:rsidRDefault="00BF60BC" w:rsidP="00A50412">
            <w:pPr>
              <w:pStyle w:val="a5"/>
              <w:rPr>
                <w:rFonts w:eastAsia="Times New Roman"/>
                <w:spacing w:val="-6"/>
                <w:szCs w:val="24"/>
              </w:rPr>
            </w:pPr>
            <w:r>
              <w:rPr>
                <w:rFonts w:eastAsia="Times New Roman"/>
                <w:spacing w:val="-6"/>
                <w:szCs w:val="24"/>
              </w:rPr>
              <w:t xml:space="preserve">январь </w:t>
            </w:r>
            <w:proofErr w:type="gramStart"/>
            <w:r>
              <w:rPr>
                <w:rFonts w:eastAsia="Times New Roman"/>
                <w:spacing w:val="-6"/>
                <w:szCs w:val="24"/>
              </w:rPr>
              <w:t>-д</w:t>
            </w:r>
            <w:proofErr w:type="gramEnd"/>
            <w:r>
              <w:rPr>
                <w:rFonts w:eastAsia="Times New Roman"/>
                <w:spacing w:val="-6"/>
                <w:szCs w:val="24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BE3" w:rsidRPr="00A50412" w:rsidRDefault="00BF60BC" w:rsidP="00A50412">
            <w:pPr>
              <w:pStyle w:val="a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3D3866" w:rsidRPr="00A50412" w:rsidRDefault="003D3866" w:rsidP="00A50412">
      <w:pPr>
        <w:pStyle w:val="a5"/>
        <w:rPr>
          <w:sz w:val="18"/>
        </w:rPr>
      </w:pPr>
    </w:p>
    <w:sectPr w:rsidR="003D3866" w:rsidRPr="00A50412" w:rsidSect="00FD70BA"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80441"/>
    <w:multiLevelType w:val="hybridMultilevel"/>
    <w:tmpl w:val="8DD23D24"/>
    <w:lvl w:ilvl="0" w:tplc="E0A223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D3866"/>
    <w:rsid w:val="000E0256"/>
    <w:rsid w:val="00197910"/>
    <w:rsid w:val="00214406"/>
    <w:rsid w:val="0031112D"/>
    <w:rsid w:val="003D3866"/>
    <w:rsid w:val="0064487A"/>
    <w:rsid w:val="0075031E"/>
    <w:rsid w:val="00834A96"/>
    <w:rsid w:val="009A6721"/>
    <w:rsid w:val="00A50412"/>
    <w:rsid w:val="00B9120E"/>
    <w:rsid w:val="00BF60BC"/>
    <w:rsid w:val="00D231F5"/>
    <w:rsid w:val="00DD15A1"/>
    <w:rsid w:val="00E17360"/>
    <w:rsid w:val="00E46C22"/>
    <w:rsid w:val="00FA2BE3"/>
    <w:rsid w:val="00FD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A96"/>
    <w:pPr>
      <w:ind w:left="720"/>
      <w:contextualSpacing/>
    </w:pPr>
  </w:style>
  <w:style w:type="paragraph" w:styleId="a5">
    <w:name w:val="No Spacing"/>
    <w:uiPriority w:val="1"/>
    <w:qFormat/>
    <w:rsid w:val="00A50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2013</cp:lastModifiedBy>
  <cp:revision>5</cp:revision>
  <cp:lastPrinted>2019-09-02T10:03:00Z</cp:lastPrinted>
  <dcterms:created xsi:type="dcterms:W3CDTF">2019-09-02T06:36:00Z</dcterms:created>
  <dcterms:modified xsi:type="dcterms:W3CDTF">2021-09-14T09:32:00Z</dcterms:modified>
</cp:coreProperties>
</file>